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E6A9" w14:textId="77777777" w:rsidR="003B40F1" w:rsidRDefault="003B40F1">
      <w:pPr>
        <w:spacing w:after="158" w:line="259" w:lineRule="auto"/>
        <w:ind w:left="-142" w:right="3" w:firstLine="0"/>
        <w:jc w:val="left"/>
        <w:rPr>
          <w:b/>
          <w:sz w:val="28"/>
          <w:szCs w:val="28"/>
        </w:rPr>
      </w:pPr>
      <w:bookmarkStart w:id="0" w:name="_heading=h.gjdgxs" w:colFirst="0" w:colLast="0"/>
      <w:bookmarkEnd w:id="0"/>
    </w:p>
    <w:p w14:paraId="59EDB5FD" w14:textId="2AAC56D9" w:rsidR="003B40F1" w:rsidRDefault="00E86DA7">
      <w:pPr>
        <w:spacing w:after="158" w:line="259" w:lineRule="auto"/>
        <w:ind w:left="10" w:right="3" w:hanging="152"/>
        <w:jc w:val="center"/>
        <w:rPr>
          <w:b/>
          <w:sz w:val="28"/>
          <w:szCs w:val="28"/>
        </w:rPr>
      </w:pPr>
      <w:bookmarkStart w:id="1" w:name="_heading=h.1w869vq83cp6" w:colFirst="0" w:colLast="0"/>
      <w:bookmarkEnd w:id="1"/>
      <w:r>
        <w:rPr>
          <w:b/>
          <w:sz w:val="28"/>
          <w:szCs w:val="28"/>
        </w:rPr>
        <w:t xml:space="preserve">PROVA TIPO </w:t>
      </w:r>
      <w:r w:rsidR="00432466">
        <w:rPr>
          <w:b/>
          <w:sz w:val="28"/>
          <w:szCs w:val="28"/>
        </w:rPr>
        <w:t>1 – COR BRANCA</w:t>
      </w:r>
      <w:r>
        <w:rPr>
          <w:b/>
          <w:sz w:val="28"/>
          <w:szCs w:val="28"/>
        </w:rPr>
        <w:t xml:space="preserve"> - CONCURSO PAULÍNIA - SP - AUXILIAR DE APOIO ADMINISTRATIVO</w:t>
      </w:r>
    </w:p>
    <w:p w14:paraId="0F6B8786" w14:textId="77777777" w:rsidR="003B40F1" w:rsidRDefault="00E86DA7">
      <w:pPr>
        <w:spacing w:after="158" w:line="259" w:lineRule="auto"/>
        <w:ind w:left="-142" w:right="3" w:firstLine="0"/>
        <w:jc w:val="center"/>
        <w:rPr>
          <w:b/>
          <w:sz w:val="28"/>
          <w:szCs w:val="28"/>
        </w:rPr>
      </w:pPr>
      <w:bookmarkStart w:id="2" w:name="_heading=h.dhy56plwd857" w:colFirst="0" w:colLast="0"/>
      <w:bookmarkEnd w:id="2"/>
      <w:r>
        <w:rPr>
          <w:b/>
          <w:sz w:val="28"/>
          <w:szCs w:val="28"/>
        </w:rPr>
        <w:t>ARQUIVOLOGIA</w:t>
      </w:r>
    </w:p>
    <w:p w14:paraId="2B3AE6A3" w14:textId="357AD7F7" w:rsidR="003B40F1" w:rsidRDefault="00E86DA7">
      <w:pPr>
        <w:spacing w:after="158" w:line="259" w:lineRule="auto"/>
        <w:ind w:left="10" w:right="7" w:hanging="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QUEST</w:t>
      </w:r>
      <w:r w:rsidR="00432466">
        <w:rPr>
          <w:b/>
          <w:sz w:val="28"/>
          <w:szCs w:val="28"/>
        </w:rPr>
        <w:t>ÃO 041</w:t>
      </w:r>
    </w:p>
    <w:p w14:paraId="0DAED595" w14:textId="77777777" w:rsidR="003B40F1" w:rsidRDefault="00E86DA7">
      <w:pPr>
        <w:spacing w:after="160" w:line="259" w:lineRule="auto"/>
        <w:ind w:left="0" w:right="5" w:firstLine="0"/>
        <w:jc w:val="right"/>
      </w:pPr>
      <w:r>
        <w:rPr>
          <w:b/>
        </w:rPr>
        <w:t xml:space="preserve">Prof. Elvis Miranda </w:t>
      </w:r>
    </w:p>
    <w:p w14:paraId="07446ADB" w14:textId="77777777" w:rsidR="003B40F1" w:rsidRDefault="00E86DA7">
      <w:pPr>
        <w:spacing w:after="158" w:line="259" w:lineRule="auto"/>
        <w:ind w:left="0" w:firstLine="0"/>
        <w:jc w:val="left"/>
      </w:pPr>
      <w:r>
        <w:t xml:space="preserve"> </w:t>
      </w:r>
    </w:p>
    <w:p w14:paraId="66C41019" w14:textId="7B49FE8D" w:rsidR="003B40F1" w:rsidRDefault="00E86DA7">
      <w:pPr>
        <w:ind w:left="278" w:firstLine="0"/>
        <w:rPr>
          <w:b/>
        </w:rPr>
      </w:pPr>
      <w:r>
        <w:rPr>
          <w:b/>
        </w:rPr>
        <w:t xml:space="preserve">QUESTÃO NÚMERO </w:t>
      </w:r>
      <w:r w:rsidR="00432466">
        <w:rPr>
          <w:b/>
        </w:rPr>
        <w:t>41</w:t>
      </w:r>
    </w:p>
    <w:p w14:paraId="0AAA864C" w14:textId="76669995" w:rsidR="003B40F1" w:rsidRDefault="00E86DA7">
      <w:pPr>
        <w:ind w:left="278" w:firstLine="0"/>
        <w:rPr>
          <w:b/>
        </w:rPr>
      </w:pPr>
      <w:r>
        <w:rPr>
          <w:b/>
        </w:rPr>
        <w:t>GABARITO PRELIMINAR:</w:t>
      </w:r>
      <w:r w:rsidR="00432466">
        <w:rPr>
          <w:b/>
        </w:rPr>
        <w:t xml:space="preserve"> D</w:t>
      </w:r>
      <w:r>
        <w:rPr>
          <w:b/>
        </w:rPr>
        <w:t xml:space="preserve"> </w:t>
      </w:r>
    </w:p>
    <w:p w14:paraId="4AEEC4B6" w14:textId="65F90555" w:rsidR="003B40F1" w:rsidRDefault="00E86DA7">
      <w:pPr>
        <w:ind w:left="278" w:firstLine="0"/>
        <w:rPr>
          <w:b/>
        </w:rPr>
      </w:pPr>
      <w:r>
        <w:rPr>
          <w:b/>
        </w:rPr>
        <w:t xml:space="preserve">COMENTÁRIO: </w:t>
      </w:r>
      <w:r>
        <w:rPr>
          <w:b/>
        </w:rPr>
        <w:br/>
      </w:r>
      <w:r>
        <w:rPr>
          <w:b/>
        </w:rPr>
        <w:br/>
      </w:r>
      <w:r w:rsidR="00432466">
        <w:rPr>
          <w:b/>
        </w:rPr>
        <w:t>O enunciado da questão faz referência à tabela de temporalidade, instrumento de gestão arquivística que define os prazos de guarda (tempo que os documentos serão mantidos nas idades corrente e intermediária do ciclo vital, a fim de atender a necessidades administrativas e jurídicas da instituição) e a destinação final dos documentos (eliminação ou recolhimento para guarda permanente).</w:t>
      </w:r>
    </w:p>
    <w:p w14:paraId="1D4E8C10" w14:textId="77777777" w:rsidR="00432466" w:rsidRDefault="00432466">
      <w:pPr>
        <w:ind w:left="278" w:firstLine="0"/>
        <w:rPr>
          <w:b/>
        </w:rPr>
      </w:pPr>
    </w:p>
    <w:p w14:paraId="44FD4F50" w14:textId="77777777" w:rsidR="003B40F1" w:rsidRDefault="00E86DA7">
      <w:pPr>
        <w:spacing w:after="0" w:line="259" w:lineRule="auto"/>
        <w:ind w:left="0" w:firstLine="0"/>
        <w:jc w:val="left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Elvis Miranda</w:t>
      </w:r>
    </w:p>
    <w:p w14:paraId="44D877B2" w14:textId="77777777" w:rsidR="003B40F1" w:rsidRDefault="00E86DA7">
      <w:pPr>
        <w:spacing w:after="0" w:line="259" w:lineRule="auto"/>
        <w:ind w:left="0" w:firstLine="0"/>
        <w:jc w:val="left"/>
        <w:rPr>
          <w:b/>
          <w:color w:val="0000FF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F17D720" wp14:editId="20A4A68B">
            <wp:simplePos x="0" y="0"/>
            <wp:positionH relativeFrom="column">
              <wp:posOffset>1</wp:posOffset>
            </wp:positionH>
            <wp:positionV relativeFrom="paragraph">
              <wp:posOffset>200025</wp:posOffset>
            </wp:positionV>
            <wp:extent cx="2119313" cy="2119313"/>
            <wp:effectExtent l="0" t="0" r="0" b="0"/>
            <wp:wrapSquare wrapText="bothSides" distT="114300" distB="114300" distL="114300" distR="114300"/>
            <wp:docPr id="433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9313" cy="2119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74B404" w14:textId="77777777" w:rsidR="003B40F1" w:rsidRDefault="00E86DA7">
      <w:pPr>
        <w:spacing w:after="0" w:line="259" w:lineRule="auto"/>
        <w:ind w:left="0" w:firstLine="0"/>
        <w:jc w:val="left"/>
        <w:rPr>
          <w:b/>
          <w:color w:val="0000FF"/>
          <w:sz w:val="24"/>
          <w:szCs w:val="24"/>
        </w:rPr>
      </w:pPr>
      <w:r>
        <w:rPr>
          <w:rFonts w:ascii="Arial" w:eastAsia="Arial" w:hAnsi="Arial" w:cs="Arial"/>
          <w:b/>
          <w:color w:val="091E42"/>
          <w:sz w:val="21"/>
          <w:szCs w:val="21"/>
        </w:rPr>
        <w:t>Bacharel em Arquivologia e em Biblioteconomia pela Universidade de Brasília, pós-graduado em Gerência de Projetos. Analista Judiciário do TJDFT, na área de Arquivologia, Gestor Executivo do Projeto de Modernização de Arquivos do TJDFT. Autor de obras volta</w:t>
      </w:r>
      <w:r>
        <w:rPr>
          <w:rFonts w:ascii="Arial" w:eastAsia="Arial" w:hAnsi="Arial" w:cs="Arial"/>
          <w:b/>
          <w:color w:val="091E42"/>
          <w:sz w:val="21"/>
          <w:szCs w:val="21"/>
        </w:rPr>
        <w:t>das para concursos públicos na área de Arquivologia.</w:t>
      </w:r>
    </w:p>
    <w:p w14:paraId="7B2ADACF" w14:textId="77777777" w:rsidR="003B40F1" w:rsidRDefault="003B40F1">
      <w:pPr>
        <w:spacing w:after="0" w:line="259" w:lineRule="auto"/>
        <w:ind w:left="0" w:firstLine="0"/>
        <w:jc w:val="left"/>
        <w:rPr>
          <w:color w:val="0000FF"/>
          <w:sz w:val="24"/>
          <w:szCs w:val="24"/>
        </w:rPr>
      </w:pPr>
    </w:p>
    <w:p w14:paraId="361943D7" w14:textId="77777777" w:rsidR="003B40F1" w:rsidRDefault="003B40F1">
      <w:pPr>
        <w:spacing w:after="0" w:line="259" w:lineRule="auto"/>
        <w:ind w:left="0" w:firstLine="0"/>
        <w:jc w:val="left"/>
        <w:rPr>
          <w:color w:val="0000FF"/>
          <w:sz w:val="24"/>
          <w:szCs w:val="24"/>
        </w:rPr>
      </w:pPr>
    </w:p>
    <w:p w14:paraId="024C66B3" w14:textId="77777777" w:rsidR="003B40F1" w:rsidRDefault="003B40F1">
      <w:pPr>
        <w:spacing w:after="0" w:line="259" w:lineRule="auto"/>
        <w:ind w:left="0" w:firstLine="0"/>
        <w:jc w:val="left"/>
        <w:rPr>
          <w:color w:val="0000FF"/>
          <w:sz w:val="24"/>
          <w:szCs w:val="24"/>
        </w:rPr>
      </w:pPr>
    </w:p>
    <w:p w14:paraId="480CA177" w14:textId="77777777" w:rsidR="003B40F1" w:rsidRDefault="003B40F1">
      <w:pPr>
        <w:spacing w:after="0" w:line="259" w:lineRule="auto"/>
        <w:ind w:left="0" w:firstLine="0"/>
        <w:jc w:val="left"/>
        <w:rPr>
          <w:color w:val="0000FF"/>
          <w:sz w:val="24"/>
          <w:szCs w:val="24"/>
        </w:rPr>
      </w:pPr>
    </w:p>
    <w:p w14:paraId="279B342A" w14:textId="77777777" w:rsidR="003B40F1" w:rsidRDefault="003B40F1">
      <w:pPr>
        <w:spacing w:after="0" w:line="259" w:lineRule="auto"/>
        <w:ind w:left="0" w:firstLine="0"/>
        <w:jc w:val="left"/>
        <w:rPr>
          <w:color w:val="0000FF"/>
          <w:sz w:val="24"/>
          <w:szCs w:val="24"/>
        </w:rPr>
      </w:pPr>
    </w:p>
    <w:p w14:paraId="082D0940" w14:textId="77777777" w:rsidR="003B40F1" w:rsidRDefault="003B40F1">
      <w:pPr>
        <w:spacing w:after="0" w:line="259" w:lineRule="auto"/>
        <w:ind w:left="0" w:firstLine="0"/>
        <w:jc w:val="left"/>
        <w:rPr>
          <w:color w:val="0000FF"/>
          <w:sz w:val="24"/>
          <w:szCs w:val="24"/>
        </w:rPr>
      </w:pPr>
    </w:p>
    <w:p w14:paraId="42C8957F" w14:textId="77777777" w:rsidR="003B40F1" w:rsidRDefault="003B40F1">
      <w:pPr>
        <w:spacing w:after="0" w:line="259" w:lineRule="auto"/>
        <w:ind w:left="0" w:firstLine="0"/>
        <w:jc w:val="left"/>
        <w:rPr>
          <w:color w:val="0000FF"/>
          <w:sz w:val="24"/>
          <w:szCs w:val="24"/>
        </w:rPr>
      </w:pPr>
    </w:p>
    <w:p w14:paraId="241BFA49" w14:textId="77777777" w:rsidR="003B40F1" w:rsidRDefault="003B40F1">
      <w:pPr>
        <w:spacing w:after="0" w:line="259" w:lineRule="auto"/>
        <w:ind w:left="0" w:firstLine="0"/>
        <w:jc w:val="left"/>
        <w:rPr>
          <w:color w:val="0000FF"/>
          <w:sz w:val="24"/>
          <w:szCs w:val="24"/>
        </w:rPr>
      </w:pPr>
    </w:p>
    <w:p w14:paraId="605D917E" w14:textId="77777777" w:rsidR="003B40F1" w:rsidRDefault="003B40F1">
      <w:pPr>
        <w:spacing w:after="0" w:line="259" w:lineRule="auto"/>
        <w:ind w:left="0" w:firstLine="0"/>
        <w:jc w:val="left"/>
        <w:rPr>
          <w:color w:val="0000FF"/>
          <w:sz w:val="24"/>
          <w:szCs w:val="24"/>
        </w:rPr>
      </w:pPr>
    </w:p>
    <w:p w14:paraId="00A379DA" w14:textId="77777777" w:rsidR="003B40F1" w:rsidRDefault="003B40F1">
      <w:pPr>
        <w:spacing w:after="0" w:line="259" w:lineRule="auto"/>
        <w:ind w:left="0" w:firstLine="0"/>
        <w:jc w:val="left"/>
        <w:rPr>
          <w:color w:val="0000FF"/>
          <w:sz w:val="24"/>
          <w:szCs w:val="24"/>
        </w:rPr>
      </w:pPr>
    </w:p>
    <w:p w14:paraId="1A8642F7" w14:textId="77777777" w:rsidR="003B40F1" w:rsidRDefault="003B40F1">
      <w:pPr>
        <w:spacing w:after="0" w:line="259" w:lineRule="auto"/>
        <w:jc w:val="left"/>
      </w:pPr>
    </w:p>
    <w:p w14:paraId="2BC3BC00" w14:textId="77777777" w:rsidR="003B40F1" w:rsidRDefault="00E86DA7">
      <w:pPr>
        <w:spacing w:after="103" w:line="259" w:lineRule="auto"/>
        <w:ind w:left="0" w:firstLine="0"/>
        <w:jc w:val="right"/>
        <w:rPr>
          <w:b/>
        </w:rPr>
      </w:pPr>
      <w:hyperlink r:id="rId8">
        <w:proofErr w:type="spellStart"/>
        <w:r>
          <w:rPr>
            <w:b/>
            <w:color w:val="0000FF"/>
            <w:sz w:val="28"/>
            <w:szCs w:val="28"/>
            <w:u w:val="single"/>
          </w:rPr>
          <w:t>Gran</w:t>
        </w:r>
        <w:proofErr w:type="spellEnd"/>
        <w:r>
          <w:rPr>
            <w:b/>
            <w:color w:val="0000FF"/>
            <w:sz w:val="28"/>
            <w:szCs w:val="28"/>
            <w:u w:val="single"/>
          </w:rPr>
          <w:t xml:space="preserve"> Cursos Online</w:t>
        </w:r>
      </w:hyperlink>
      <w:hyperlink r:id="rId9">
        <w:r>
          <w:rPr>
            <w:b/>
            <w:color w:val="0000FF"/>
            <w:sz w:val="28"/>
            <w:szCs w:val="28"/>
          </w:rPr>
          <w:t xml:space="preserve"> </w:t>
        </w:r>
      </w:hyperlink>
    </w:p>
    <w:p w14:paraId="0F1008CF" w14:textId="77777777" w:rsidR="003B40F1" w:rsidRDefault="00E86DA7">
      <w:pPr>
        <w:spacing w:after="158" w:line="259" w:lineRule="auto"/>
        <w:ind w:left="0" w:firstLine="0"/>
        <w:jc w:val="left"/>
      </w:pPr>
      <w:r>
        <w:t xml:space="preserve"> </w:t>
      </w:r>
    </w:p>
    <w:p w14:paraId="752E9CE3" w14:textId="77777777" w:rsidR="003B40F1" w:rsidRDefault="00E86DA7">
      <w:pPr>
        <w:spacing w:after="158" w:line="259" w:lineRule="auto"/>
        <w:ind w:left="0" w:firstLine="0"/>
        <w:jc w:val="left"/>
      </w:pPr>
      <w:r>
        <w:lastRenderedPageBreak/>
        <w:t xml:space="preserve"> </w:t>
      </w:r>
    </w:p>
    <w:p w14:paraId="1845B50E" w14:textId="77777777" w:rsidR="003B40F1" w:rsidRDefault="00E86DA7">
      <w:pPr>
        <w:spacing w:after="161" w:line="259" w:lineRule="auto"/>
        <w:ind w:left="0" w:firstLine="0"/>
        <w:jc w:val="left"/>
      </w:pPr>
      <w:r>
        <w:t xml:space="preserve"> </w:t>
      </w:r>
    </w:p>
    <w:p w14:paraId="453F8A44" w14:textId="77777777" w:rsidR="003B40F1" w:rsidRDefault="00E86DA7">
      <w:pPr>
        <w:spacing w:after="158" w:line="259" w:lineRule="auto"/>
        <w:ind w:left="0" w:firstLine="0"/>
        <w:jc w:val="left"/>
      </w:pPr>
      <w:r>
        <w:t xml:space="preserve"> </w:t>
      </w:r>
    </w:p>
    <w:p w14:paraId="31A824AD" w14:textId="77777777" w:rsidR="003B40F1" w:rsidRDefault="00E86DA7">
      <w:pPr>
        <w:spacing w:after="160" w:line="259" w:lineRule="auto"/>
        <w:ind w:left="0" w:firstLine="0"/>
        <w:jc w:val="left"/>
      </w:pPr>
      <w:r>
        <w:t xml:space="preserve"> </w:t>
      </w:r>
    </w:p>
    <w:p w14:paraId="1A93CFC0" w14:textId="77777777" w:rsidR="003B40F1" w:rsidRDefault="00E86DA7">
      <w:pPr>
        <w:spacing w:after="158" w:line="259" w:lineRule="auto"/>
        <w:ind w:left="0" w:firstLine="0"/>
        <w:jc w:val="left"/>
      </w:pPr>
      <w:r>
        <w:t xml:space="preserve"> </w:t>
      </w:r>
    </w:p>
    <w:p w14:paraId="3395B67E" w14:textId="77777777" w:rsidR="003B40F1" w:rsidRDefault="00E86DA7">
      <w:pPr>
        <w:spacing w:after="160" w:line="259" w:lineRule="auto"/>
        <w:ind w:left="0" w:firstLine="0"/>
        <w:jc w:val="left"/>
      </w:pPr>
      <w:r>
        <w:t xml:space="preserve"> </w:t>
      </w:r>
    </w:p>
    <w:p w14:paraId="1186CD07" w14:textId="77777777" w:rsidR="003B40F1" w:rsidRDefault="00E86DA7">
      <w:pPr>
        <w:spacing w:after="0" w:line="259" w:lineRule="auto"/>
        <w:ind w:left="0" w:firstLine="0"/>
        <w:jc w:val="left"/>
      </w:pPr>
      <w:r>
        <w:t xml:space="preserve"> </w:t>
      </w:r>
    </w:p>
    <w:p w14:paraId="7B74436E" w14:textId="77777777" w:rsidR="003B40F1" w:rsidRDefault="00E86DA7">
      <w:pPr>
        <w:spacing w:after="0" w:line="259" w:lineRule="auto"/>
        <w:ind w:left="0" w:firstLine="0"/>
      </w:pPr>
      <w:r>
        <w:t xml:space="preserve"> </w:t>
      </w:r>
    </w:p>
    <w:p w14:paraId="364BD483" w14:textId="77777777" w:rsidR="003B40F1" w:rsidRDefault="00E86DA7">
      <w:pPr>
        <w:spacing w:after="158" w:line="259" w:lineRule="auto"/>
        <w:ind w:left="0" w:firstLine="0"/>
      </w:pPr>
      <w:r>
        <w:t xml:space="preserve"> </w:t>
      </w:r>
    </w:p>
    <w:p w14:paraId="162481AE" w14:textId="77777777" w:rsidR="003B40F1" w:rsidRDefault="00E86DA7">
      <w:pPr>
        <w:spacing w:after="158" w:line="259" w:lineRule="auto"/>
        <w:ind w:left="0" w:firstLine="0"/>
      </w:pPr>
      <w:r>
        <w:t xml:space="preserve"> </w:t>
      </w:r>
    </w:p>
    <w:p w14:paraId="118FACC2" w14:textId="77777777" w:rsidR="003B40F1" w:rsidRDefault="00E86DA7">
      <w:pPr>
        <w:spacing w:after="160" w:line="259" w:lineRule="auto"/>
        <w:ind w:left="0" w:firstLine="0"/>
      </w:pPr>
      <w:r>
        <w:t xml:space="preserve"> </w:t>
      </w:r>
    </w:p>
    <w:p w14:paraId="4FE338F6" w14:textId="77777777" w:rsidR="003B40F1" w:rsidRDefault="00E86DA7">
      <w:pPr>
        <w:spacing w:after="158" w:line="259" w:lineRule="auto"/>
        <w:ind w:left="0" w:firstLine="0"/>
      </w:pPr>
      <w:r>
        <w:t xml:space="preserve"> </w:t>
      </w:r>
    </w:p>
    <w:p w14:paraId="5B0D0ED5" w14:textId="77777777" w:rsidR="003B40F1" w:rsidRDefault="00E86DA7">
      <w:pPr>
        <w:spacing w:after="160" w:line="259" w:lineRule="auto"/>
        <w:ind w:lef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795D3A6" wp14:editId="79E56722">
                <wp:simplePos x="0" y="0"/>
                <wp:positionH relativeFrom="page">
                  <wp:posOffset>7545324</wp:posOffset>
                </wp:positionH>
                <wp:positionV relativeFrom="page">
                  <wp:posOffset>1028953</wp:posOffset>
                </wp:positionV>
                <wp:extent cx="31687" cy="142810"/>
                <wp:effectExtent l="0" t="0" r="0" b="0"/>
                <wp:wrapTopAndBottom distT="0" distB="0"/>
                <wp:docPr id="4328" name="Agrupar 4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87" cy="142810"/>
                          <a:chOff x="5330157" y="3708595"/>
                          <a:chExt cx="31687" cy="142810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5330157" y="3708595"/>
                            <a:ext cx="31687" cy="142810"/>
                            <a:chOff x="5330157" y="3708595"/>
                            <a:chExt cx="31687" cy="142810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5330157" y="3708595"/>
                              <a:ext cx="31675" cy="142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357610" w14:textId="77777777" w:rsidR="003B40F1" w:rsidRDefault="003B40F1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Agrupar 3"/>
                          <wpg:cNvGrpSpPr/>
                          <wpg:grpSpPr>
                            <a:xfrm>
                              <a:off x="5330157" y="3708595"/>
                              <a:ext cx="31687" cy="142810"/>
                              <a:chOff x="5330157" y="3708595"/>
                              <a:chExt cx="42144" cy="189937"/>
                            </a:xfrm>
                          </wpg:grpSpPr>
                          <wps:wsp>
                            <wps:cNvPr id="4" name="Retângulo 4"/>
                            <wps:cNvSpPr/>
                            <wps:spPr>
                              <a:xfrm>
                                <a:off x="5330157" y="3708595"/>
                                <a:ext cx="42125" cy="189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4CAAE9" w14:textId="77777777" w:rsidR="003B40F1" w:rsidRDefault="003B40F1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Agrupar 5"/>
                            <wpg:cNvGrpSpPr/>
                            <wpg:grpSpPr>
                              <a:xfrm>
                                <a:off x="5330157" y="3708595"/>
                                <a:ext cx="42144" cy="189937"/>
                                <a:chOff x="0" y="0"/>
                                <a:chExt cx="42144" cy="189937"/>
                              </a:xfrm>
                            </wpg:grpSpPr>
                            <wps:wsp>
                              <wps:cNvPr id="6" name="Retângulo 6"/>
                              <wps:cNvSpPr/>
                              <wps:spPr>
                                <a:xfrm>
                                  <a:off x="0" y="0"/>
                                  <a:ext cx="31675" cy="142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E918DB" w14:textId="77777777" w:rsidR="003B40F1" w:rsidRDefault="003B40F1">
                                    <w:pPr>
                                      <w:spacing w:after="0" w:line="240" w:lineRule="auto"/>
                                      <w:ind w:lef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" name="Retângulo 7"/>
                              <wps:cNvSpPr/>
                              <wps:spPr>
                                <a:xfrm>
                                  <a:off x="0" y="0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43B589" w14:textId="77777777" w:rsidR="003B40F1" w:rsidRDefault="00E86DA7">
                                    <w:pPr>
                                      <w:spacing w:after="160" w:line="258" w:lineRule="auto"/>
                                      <w:ind w:left="0" w:firstLine="0"/>
                                      <w:jc w:val="left"/>
                                      <w:textDirection w:val="btLr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spcFirstLastPara="1" wrap="square" lIns="0" tIns="0" rIns="0" bIns="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795D3A6" id="Agrupar 4328" o:spid="_x0000_s1026" style="position:absolute;left:0;text-align:left;margin-left:594.1pt;margin-top:81pt;width:2.5pt;height:11.25pt;z-index:251659264;mso-position-horizontal-relative:page;mso-position-vertical-relative:page" coordorigin="53301,37085" coordsize="316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">
                <v:group id="Agrupar 1" o:spid="_x0000_s1027" style="position:absolute;left:53301;top:37085;width:317;height:1429" coordorigin="53301,37085" coordsize="316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ângulo 2" o:spid="_x0000_s1028" style="position:absolute;left:53301;top:37085;width:317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38357610" w14:textId="77777777" w:rsidR="003B40F1" w:rsidRDefault="003B40F1">
                          <w:pPr>
                            <w:spacing w:after="0" w:line="240" w:lineRule="auto"/>
                            <w:ind w:lef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Agrupar 3" o:spid="_x0000_s1029" style="position:absolute;left:53301;top:37085;width:317;height:1429" coordorigin="53301,37085" coordsize="421,1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tângulo 4" o:spid="_x0000_s1030" style="position:absolute;left:53301;top:37085;width:421;height:1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564CAAE9" w14:textId="77777777" w:rsidR="003B40F1" w:rsidRDefault="003B40F1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group id="Agrupar 5" o:spid="_x0000_s1031" style="position:absolute;left:53301;top:37085;width:422;height:1900" coordsize="42144,189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rect id="Retângulo 6" o:spid="_x0000_s1032" style="position:absolute;width:31675;height:142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  <v:textbox inset="2.53958mm,2.53958mm,2.53958mm,2.53958mm">
                          <w:txbxContent>
                            <w:p w14:paraId="43E918DB" w14:textId="77777777" w:rsidR="003B40F1" w:rsidRDefault="003B40F1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tângulo 7" o:spid="_x0000_s1033" style="position:absolute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      <v:textbox inset="0,0,0,0">
                          <w:txbxContent>
                            <w:p w14:paraId="1543B589" w14:textId="77777777" w:rsidR="003B40F1" w:rsidRDefault="00E86DA7">
                              <w:pPr>
                                <w:spacing w:after="160" w:line="258" w:lineRule="auto"/>
                                <w:ind w:left="0" w:firstLine="0"/>
                                <w:jc w:val="left"/>
                                <w:textDirection w:val="btL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  <w10:wrap type="topAndBottom" anchorx="page" anchory="page"/>
              </v:group>
            </w:pict>
          </mc:Fallback>
        </mc:AlternateContent>
      </w:r>
      <w:r>
        <w:t xml:space="preserve"> </w:t>
      </w:r>
    </w:p>
    <w:p w14:paraId="1EFED693" w14:textId="77777777" w:rsidR="003B40F1" w:rsidRDefault="00E86DA7">
      <w:pPr>
        <w:spacing w:after="158" w:line="259" w:lineRule="auto"/>
        <w:ind w:left="0" w:firstLine="0"/>
      </w:pPr>
      <w:r>
        <w:t xml:space="preserve"> </w:t>
      </w:r>
    </w:p>
    <w:p w14:paraId="317A8D09" w14:textId="77777777" w:rsidR="003B40F1" w:rsidRDefault="00E86DA7">
      <w:pPr>
        <w:spacing w:after="160" w:line="259" w:lineRule="auto"/>
        <w:ind w:left="0" w:firstLine="0"/>
      </w:pPr>
      <w:r>
        <w:t xml:space="preserve"> </w:t>
      </w:r>
    </w:p>
    <w:p w14:paraId="45815E9F" w14:textId="77777777" w:rsidR="003B40F1" w:rsidRDefault="003B40F1">
      <w:pPr>
        <w:spacing w:after="158" w:line="259" w:lineRule="auto"/>
        <w:ind w:left="0" w:firstLine="0"/>
      </w:pPr>
    </w:p>
    <w:sectPr w:rsidR="003B40F1">
      <w:headerReference w:type="even" r:id="rId10"/>
      <w:headerReference w:type="default" r:id="rId11"/>
      <w:headerReference w:type="first" r:id="rId12"/>
      <w:pgSz w:w="11906" w:h="16838"/>
      <w:pgMar w:top="1370" w:right="1410" w:bottom="1492" w:left="70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C7A8" w14:textId="77777777" w:rsidR="00E86DA7" w:rsidRDefault="00E86DA7">
      <w:pPr>
        <w:spacing w:after="0" w:line="240" w:lineRule="auto"/>
      </w:pPr>
      <w:r>
        <w:separator/>
      </w:r>
    </w:p>
  </w:endnote>
  <w:endnote w:type="continuationSeparator" w:id="0">
    <w:p w14:paraId="045DCFF8" w14:textId="77777777" w:rsidR="00E86DA7" w:rsidRDefault="00E8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3135A" w14:textId="77777777" w:rsidR="00E86DA7" w:rsidRDefault="00E86DA7">
      <w:pPr>
        <w:spacing w:after="0" w:line="240" w:lineRule="auto"/>
      </w:pPr>
      <w:r>
        <w:separator/>
      </w:r>
    </w:p>
  </w:footnote>
  <w:footnote w:type="continuationSeparator" w:id="0">
    <w:p w14:paraId="0DDE4FD3" w14:textId="77777777" w:rsidR="00E86DA7" w:rsidRDefault="00E8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9BA5" w14:textId="77777777" w:rsidR="003B40F1" w:rsidRDefault="00E86DA7">
    <w:pPr>
      <w:spacing w:after="0" w:line="259" w:lineRule="auto"/>
      <w:ind w:left="-1702" w:right="-1436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438291C" wp14:editId="198DDFC8">
          <wp:simplePos x="0" y="0"/>
          <wp:positionH relativeFrom="page">
            <wp:posOffset>0</wp:posOffset>
          </wp:positionH>
          <wp:positionV relativeFrom="page">
            <wp:posOffset>63</wp:posOffset>
          </wp:positionV>
          <wp:extent cx="7541895" cy="1133412"/>
          <wp:effectExtent l="0" t="0" r="0" b="0"/>
          <wp:wrapSquare wrapText="bothSides" distT="0" distB="0" distL="114300" distR="114300"/>
          <wp:docPr id="433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1895" cy="11334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</w:t>
    </w:r>
  </w:p>
  <w:p w14:paraId="6201F4E9" w14:textId="77777777" w:rsidR="003B40F1" w:rsidRDefault="00E86DA7">
    <w:pPr>
      <w:spacing w:after="0" w:line="259" w:lineRule="auto"/>
      <w:ind w:left="0" w:firstLine="0"/>
      <w:jc w:val="left"/>
    </w:pPr>
    <w:r>
      <w:t xml:space="preserve"> </w:t>
    </w:r>
  </w:p>
  <w:p w14:paraId="001D851C" w14:textId="77777777" w:rsidR="003B40F1" w:rsidRDefault="003B40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52479" w14:textId="77777777" w:rsidR="003B40F1" w:rsidRDefault="00E86DA7">
    <w:pPr>
      <w:tabs>
        <w:tab w:val="left" w:pos="1290"/>
        <w:tab w:val="right" w:pos="11223"/>
      </w:tabs>
      <w:spacing w:after="0" w:line="259" w:lineRule="auto"/>
      <w:ind w:left="-709" w:right="-1436" w:firstLine="0"/>
      <w:jc w:val="left"/>
    </w:pPr>
    <w:r>
      <w:tab/>
      <w:t xml:space="preserve"> </w:t>
    </w:r>
    <w:r>
      <w:rPr>
        <w:noProof/>
      </w:rPr>
      <w:drawing>
        <wp:inline distT="114300" distB="114300" distL="114300" distR="114300" wp14:anchorId="72CEAF81" wp14:editId="7E2FDC60">
          <wp:extent cx="7515225" cy="925630"/>
          <wp:effectExtent l="0" t="0" r="0" b="0"/>
          <wp:docPr id="433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925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A74E1DB" w14:textId="77777777" w:rsidR="003B40F1" w:rsidRDefault="00E86DA7">
    <w:pPr>
      <w:spacing w:after="0" w:line="259" w:lineRule="auto"/>
      <w:ind w:left="-709" w:hanging="142"/>
      <w:jc w:val="left"/>
    </w:pPr>
    <w: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78FD1" w14:textId="77777777" w:rsidR="003B40F1" w:rsidRDefault="00E86DA7">
    <w:pPr>
      <w:spacing w:after="0" w:line="259" w:lineRule="auto"/>
      <w:ind w:left="-1702" w:right="-143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D263A1A" wp14:editId="0E8FA83A">
          <wp:simplePos x="0" y="0"/>
          <wp:positionH relativeFrom="page">
            <wp:posOffset>0</wp:posOffset>
          </wp:positionH>
          <wp:positionV relativeFrom="page">
            <wp:posOffset>63</wp:posOffset>
          </wp:positionV>
          <wp:extent cx="7541895" cy="1133412"/>
          <wp:effectExtent l="0" t="0" r="0" b="0"/>
          <wp:wrapSquare wrapText="bothSides" distT="0" distB="0" distL="114300" distR="114300"/>
          <wp:docPr id="432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1895" cy="11334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</w:t>
    </w:r>
  </w:p>
  <w:p w14:paraId="0B95218A" w14:textId="77777777" w:rsidR="003B40F1" w:rsidRDefault="00E86DA7">
    <w:pPr>
      <w:spacing w:after="0" w:line="259" w:lineRule="auto"/>
      <w:ind w:left="0" w:firstLine="0"/>
      <w:jc w:val="left"/>
    </w:pPr>
    <w:r>
      <w:t xml:space="preserve"> </w:t>
    </w:r>
  </w:p>
  <w:p w14:paraId="73347216" w14:textId="77777777" w:rsidR="003B40F1" w:rsidRDefault="003B40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0F1"/>
    <w:rsid w:val="003B40F1"/>
    <w:rsid w:val="00432466"/>
    <w:rsid w:val="00E8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DC0B"/>
  <w15:docId w15:val="{1DD5F6E8-2AF9-4258-B5D3-7D4F1115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8" w:line="249" w:lineRule="auto"/>
        <w:ind w:left="29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293"/>
    </w:pPr>
    <w:rPr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59"/>
      <w:ind w:left="10" w:right="3" w:hanging="10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2"/>
    </w:rPr>
  </w:style>
  <w:style w:type="paragraph" w:styleId="Rodap">
    <w:name w:val="footer"/>
    <w:basedOn w:val="Normal"/>
    <w:link w:val="RodapChar"/>
    <w:uiPriority w:val="99"/>
    <w:unhideWhenUsed/>
    <w:rsid w:val="00246C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CAF"/>
    <w:rPr>
      <w:rFonts w:ascii="Calibri" w:eastAsia="Calibri" w:hAnsi="Calibri" w:cs="Calibri"/>
      <w:color w:val="00000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ncursosonline.com.b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rancursosonline.com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nc2mzHKOKIFvwVLahP/T7YeYzw==">AMUW2mUMoPWwh/dKbomee4gXEBmcCqfxf/R0FAY8YP0hRXP95nRsGm7H6AVRPIqwql9DHIz8vzZqdRcw856iK0jvy6EzqVTsx+j4BbWhSrr3Cf7+DDmJ1BEzEvR7efzmDaTja5Oz9zEzHiWUQaPsPun3oHyJqtMsce/79onotGmUxb+up4YfHQs=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913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Elvis Correa Miranda - SUGAI</dc:creator>
  <cp:lastModifiedBy>Elvis Correa Miranda - NUTIN</cp:lastModifiedBy>
  <cp:revision>2</cp:revision>
  <dcterms:created xsi:type="dcterms:W3CDTF">2018-03-19T15:27:00Z</dcterms:created>
  <dcterms:modified xsi:type="dcterms:W3CDTF">2021-11-28T22:40:00Z</dcterms:modified>
</cp:coreProperties>
</file>