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19" w:rsidRPr="00751741" w:rsidRDefault="008D6819" w:rsidP="007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41">
        <w:rPr>
          <w:rFonts w:ascii="Times New Roman" w:hAnsi="Times New Roman" w:cs="Times New Roman"/>
          <w:b/>
          <w:sz w:val="24"/>
          <w:szCs w:val="24"/>
        </w:rPr>
        <w:t>Roteiro pronto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 xml:space="preserve">Numa conjuntura marcada pela profunda desmoralização das práticas políticas, seria de esperar que </w:t>
      </w:r>
      <w:r w:rsidR="00751741" w:rsidRPr="00751741">
        <w:rPr>
          <w:rFonts w:ascii="Times New Roman" w:hAnsi="Times New Roman" w:cs="Times New Roman"/>
          <w:sz w:val="24"/>
          <w:szCs w:val="24"/>
        </w:rPr>
        <w:t>a maioria d</w:t>
      </w:r>
      <w:r w:rsidRPr="00751741">
        <w:rPr>
          <w:rFonts w:ascii="Times New Roman" w:hAnsi="Times New Roman" w:cs="Times New Roman"/>
          <w:sz w:val="24"/>
          <w:szCs w:val="24"/>
        </w:rPr>
        <w:t>os candidatos à prefeitura tentassem reciclar seus modelos de campanha e de contato com o eleitor.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 xml:space="preserve">Talvez leve tempo; talvez nada mude nunca </w:t>
      </w:r>
      <w:r w:rsidR="000944E2">
        <w:rPr>
          <w:rFonts w:ascii="Times New Roman" w:hAnsi="Times New Roman" w:cs="Times New Roman"/>
          <w:color w:val="141412"/>
          <w:sz w:val="24"/>
          <w:szCs w:val="24"/>
        </w:rPr>
        <w:t>–</w:t>
      </w:r>
      <w:r w:rsidR="00751741">
        <w:rPr>
          <w:rFonts w:ascii="Times New Roman" w:hAnsi="Times New Roman" w:cs="Times New Roman"/>
          <w:sz w:val="24"/>
          <w:szCs w:val="24"/>
        </w:rPr>
        <w:t xml:space="preserve"> </w:t>
      </w:r>
      <w:r w:rsidRPr="00751741">
        <w:rPr>
          <w:rFonts w:ascii="Times New Roman" w:hAnsi="Times New Roman" w:cs="Times New Roman"/>
          <w:sz w:val="24"/>
          <w:szCs w:val="24"/>
        </w:rPr>
        <w:t xml:space="preserve">de tal modo o profissionalismo do “marketing” se sobrepõe ao debate autêntico e à apresentação direta de cada postulante a um cargo público, no que tenha de diferenciador, de próprio, de </w:t>
      </w:r>
      <w:proofErr w:type="spellStart"/>
      <w:r w:rsidRPr="00751741">
        <w:rPr>
          <w:rFonts w:ascii="Times New Roman" w:hAnsi="Times New Roman" w:cs="Times New Roman"/>
          <w:sz w:val="24"/>
          <w:szCs w:val="24"/>
        </w:rPr>
        <w:t>divisivo</w:t>
      </w:r>
      <w:proofErr w:type="spellEnd"/>
      <w:r w:rsidRPr="00751741">
        <w:rPr>
          <w:rFonts w:ascii="Times New Roman" w:hAnsi="Times New Roman" w:cs="Times New Roman"/>
          <w:sz w:val="24"/>
          <w:szCs w:val="24"/>
        </w:rPr>
        <w:t xml:space="preserve"> que seja.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Ao contrário, torna-se esperado, e quase natural, que todo candidato invista sobretudo num consenso abstrato e pasteurizado em seus programas. É o que se viu, até agora, no horário eleitoral gratuito.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Desse modo, quatro anos depois de uma campanha em que o apoio de Lula lhe foi indispensável, o atual prefeito Fernando Haddad omite na propaganda, salvo por uma tímida estrelinha, a identificação de seu partido; não foi considerada informação relevante para o eleitor paulistano</w:t>
      </w:r>
      <w:r w:rsidR="00610055" w:rsidRPr="00751741">
        <w:rPr>
          <w:rFonts w:ascii="Times New Roman" w:hAnsi="Times New Roman" w:cs="Times New Roman"/>
          <w:sz w:val="24"/>
          <w:szCs w:val="24"/>
        </w:rPr>
        <w:t xml:space="preserve"> </w:t>
      </w:r>
      <w:r w:rsidR="00610055" w:rsidRPr="00751741">
        <w:rPr>
          <w:rFonts w:ascii="Times New Roman" w:hAnsi="Times New Roman" w:cs="Times New Roman"/>
          <w:sz w:val="24"/>
          <w:szCs w:val="24"/>
        </w:rPr>
        <w:t>a sigla do PT</w:t>
      </w:r>
      <w:r w:rsidRPr="00751741">
        <w:rPr>
          <w:rFonts w:ascii="Times New Roman" w:hAnsi="Times New Roman" w:cs="Times New Roman"/>
          <w:sz w:val="24"/>
          <w:szCs w:val="24"/>
        </w:rPr>
        <w:t>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Nenhum candidato, de resto, parece estar em condição de beneficiar-se dos padrinhos que possa ter. Segundo pesquisa do Datafolha, é grande a rejeição do eleitor não apenas a um candidato de quem se soubesse ser sustentado por Lula (73%), mas também a Marta Suplicy, do PMDB, e a João Doria Jr., do PSDB, apoiados por Michel Temer (65%) e Geraldo Alckmin (51%), respectivamente.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Para essa evidente crise de credibilidade política, providenciam-se os antídotos de sempre. Entram em cena os artifícios das paisagens urbanas maquiadas, da iluminação favorável a obras e rostos de candidatos, dos jingles que, conforme o dia, variam do rap ao repente, do sertanejo à marcha triunfal.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Por cima de tudo, melosos arpejos de piano e suavidades meditativas nas cordas adornam o “lado pessoal” do aspirante –</w:t>
      </w:r>
      <w:r w:rsidR="00751741">
        <w:rPr>
          <w:rFonts w:ascii="Times New Roman" w:hAnsi="Times New Roman" w:cs="Times New Roman"/>
          <w:sz w:val="24"/>
          <w:szCs w:val="24"/>
        </w:rPr>
        <w:t xml:space="preserve"> </w:t>
      </w:r>
      <w:r w:rsidRPr="00751741">
        <w:rPr>
          <w:rFonts w:ascii="Times New Roman" w:hAnsi="Times New Roman" w:cs="Times New Roman"/>
          <w:sz w:val="24"/>
          <w:szCs w:val="24"/>
        </w:rPr>
        <w:t>álbuns de família, sorrisos em câmera lenta, a estudada franqueza com que se “olha nos olhos” do eleitor.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Não há quem não reconheça, desde os primeiros segundos da emissão, a falsidade açucarada dos textos, a delirante pletora de números a respeito de obras feitas ou ainda a fazer, a facilidade automática das denúncias sobre carências que não serão resolvidas, a estridência das promessas sem lastro.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Mesmo assim, é como se as convenções da linguagem fossem mais fortes do que a própria consciência de que nada ali é para valer.</w:t>
      </w:r>
    </w:p>
    <w:p w:rsidR="008D6819" w:rsidRPr="00751741" w:rsidRDefault="008D6819" w:rsidP="00751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sz w:val="24"/>
          <w:szCs w:val="24"/>
        </w:rPr>
        <w:t>Sim, cabe em toda propaganda o “momento da autocrítica”. Marta Suplicy fala dos “erros” de sua gestão anterior, esconjurando novas taxas; Haddad “reconhece” que não divulgou seus feitos. Pouco importa: o eleito, daqui a quatro anos, já tem pronto o roteiro de suas sinceridades –</w:t>
      </w:r>
      <w:r w:rsidR="000944E2">
        <w:rPr>
          <w:rFonts w:ascii="Times New Roman" w:hAnsi="Times New Roman" w:cs="Times New Roman"/>
          <w:sz w:val="24"/>
          <w:szCs w:val="24"/>
        </w:rPr>
        <w:t xml:space="preserve"> </w:t>
      </w:r>
      <w:r w:rsidRPr="00751741">
        <w:rPr>
          <w:rFonts w:ascii="Times New Roman" w:hAnsi="Times New Roman" w:cs="Times New Roman"/>
          <w:sz w:val="24"/>
          <w:szCs w:val="24"/>
        </w:rPr>
        <w:t>ou patranhas.</w:t>
      </w:r>
    </w:p>
    <w:p w:rsidR="00751741" w:rsidRPr="00751741" w:rsidRDefault="00751741" w:rsidP="00751741">
      <w:pPr>
        <w:pStyle w:val="NormalWeb"/>
        <w:shd w:val="clear" w:color="auto" w:fill="FFFFFF"/>
        <w:spacing w:before="0" w:beforeAutospacing="0" w:after="360" w:afterAutospacing="0" w:line="315" w:lineRule="atLeast"/>
        <w:jc w:val="right"/>
        <w:rPr>
          <w:i/>
          <w:color w:val="141412"/>
          <w:sz w:val="16"/>
          <w:szCs w:val="16"/>
        </w:rPr>
      </w:pPr>
      <w:r w:rsidRPr="00751741">
        <w:rPr>
          <w:i/>
          <w:color w:val="141412"/>
          <w:sz w:val="16"/>
          <w:szCs w:val="16"/>
        </w:rPr>
        <w:t>folha.uol.com.br (com adaptações). 05 de setembro de 2016</w:t>
      </w:r>
    </w:p>
    <w:p w:rsidR="00610055" w:rsidRDefault="00610055" w:rsidP="00610055">
      <w:pPr>
        <w:rPr>
          <w:rFonts w:ascii="Helvetica" w:eastAsia="Times New Roman" w:hAnsi="Helvetica" w:cs="Times New Roman"/>
          <w:color w:val="141412"/>
          <w:sz w:val="20"/>
          <w:szCs w:val="20"/>
          <w:lang w:eastAsia="pt-BR"/>
        </w:rPr>
      </w:pPr>
    </w:p>
    <w:p w:rsidR="00751741" w:rsidRDefault="00751741" w:rsidP="00610055">
      <w:pPr>
        <w:rPr>
          <w:rFonts w:ascii="Helvetica" w:eastAsia="Times New Roman" w:hAnsi="Helvetica" w:cs="Times New Roman"/>
          <w:color w:val="141412"/>
          <w:sz w:val="20"/>
          <w:szCs w:val="20"/>
          <w:lang w:eastAsia="pt-BR"/>
        </w:rPr>
      </w:pPr>
    </w:p>
    <w:p w:rsidR="00610055" w:rsidRPr="00751741" w:rsidRDefault="00610055" w:rsidP="00751741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141412"/>
          <w:sz w:val="24"/>
          <w:szCs w:val="24"/>
          <w:lang w:eastAsia="pt-BR"/>
        </w:rPr>
      </w:pPr>
      <w:r w:rsidRPr="00751741">
        <w:rPr>
          <w:rFonts w:ascii="Times New Roman" w:hAnsi="Times New Roman" w:cs="Times New Roman"/>
          <w:i/>
          <w:color w:val="141412"/>
          <w:sz w:val="24"/>
          <w:szCs w:val="24"/>
        </w:rPr>
        <w:lastRenderedPageBreak/>
        <w:t>...</w:t>
      </w:r>
      <w:r w:rsidRPr="00751741">
        <w:rPr>
          <w:rFonts w:ascii="Times New Roman" w:hAnsi="Times New Roman" w:cs="Times New Roman"/>
          <w:i/>
          <w:color w:val="141412"/>
          <w:sz w:val="24"/>
          <w:szCs w:val="24"/>
        </w:rPr>
        <w:t xml:space="preserve">é grande </w:t>
      </w:r>
      <w:r w:rsidRPr="00751741">
        <w:rPr>
          <w:rFonts w:ascii="Times New Roman" w:hAnsi="Times New Roman" w:cs="Times New Roman"/>
          <w:i/>
          <w:color w:val="141412"/>
          <w:sz w:val="24"/>
          <w:szCs w:val="24"/>
          <w:u w:val="single"/>
        </w:rPr>
        <w:t>a rejeição do eleitor</w:t>
      </w:r>
      <w:r w:rsidRPr="00751741">
        <w:rPr>
          <w:rFonts w:ascii="Times New Roman" w:hAnsi="Times New Roman" w:cs="Times New Roman"/>
          <w:i/>
          <w:color w:val="141412"/>
          <w:sz w:val="24"/>
          <w:szCs w:val="24"/>
        </w:rPr>
        <w:t>...</w:t>
      </w:r>
    </w:p>
    <w:p w:rsidR="00751741" w:rsidRPr="00751741" w:rsidRDefault="00610055" w:rsidP="00751741">
      <w:pPr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7517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O elemento que desempenha a mesma função sintática desempenhada pelo segmento grifado na frase acima está grifado em:</w:t>
      </w:r>
    </w:p>
    <w:p w:rsidR="00610055" w:rsidRPr="00751741" w:rsidRDefault="00610055" w:rsidP="0075174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que </w:t>
      </w:r>
      <w:r w:rsidR="00751741" w:rsidRPr="00751741">
        <w:rPr>
          <w:rFonts w:ascii="Times New Roman" w:hAnsi="Times New Roman" w:cs="Times New Roman"/>
          <w:color w:val="141412"/>
          <w:sz w:val="24"/>
          <w:szCs w:val="24"/>
        </w:rPr>
        <w:t>a maioria d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os candidatos à prefeitura tentassem reciclar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seus modelos de campanha e de contato com o eleitor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</w:t>
      </w:r>
    </w:p>
    <w:p w:rsidR="00610055" w:rsidRPr="00751741" w:rsidRDefault="00610055" w:rsidP="0075174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</w:pPr>
      <w:r w:rsidRPr="007517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...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de tal modo o profissionalismo do “marketing” se 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sobrepõe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ao debate autêntico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</w:p>
    <w:p w:rsidR="00C72C51" w:rsidRPr="00751741" w:rsidRDefault="00610055" w:rsidP="007517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eastAsia="Times New Roman" w:hAnsi="Times New Roman" w:cs="Times New Roman"/>
          <w:color w:val="141412"/>
          <w:sz w:val="24"/>
          <w:szCs w:val="24"/>
          <w:lang w:eastAsia="pt-BR"/>
        </w:rPr>
        <w:t>...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não foi considerada informação relevante para o eleitor paulistano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 xml:space="preserve">a sigla do </w:t>
      </w:r>
      <w:proofErr w:type="gramStart"/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PT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  <w:proofErr w:type="gramEnd"/>
    </w:p>
    <w:p w:rsidR="00610055" w:rsidRPr="00751741" w:rsidRDefault="00610055" w:rsidP="007517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Entram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em cena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os artifícios das paisagens urbanas maquiadas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</w:p>
    <w:p w:rsidR="00610055" w:rsidRPr="00751741" w:rsidRDefault="00610055" w:rsidP="0075174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Haddad “reconhece”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que não divulgou seus feitos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..</w:t>
      </w:r>
    </w:p>
    <w:p w:rsidR="00610055" w:rsidRPr="00751741" w:rsidRDefault="00610055" w:rsidP="00751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741" w:rsidRDefault="00751741" w:rsidP="000309A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1741">
        <w:rPr>
          <w:rFonts w:ascii="Times New Roman" w:hAnsi="Times New Roman" w:cs="Times New Roman"/>
          <w:sz w:val="24"/>
          <w:szCs w:val="24"/>
        </w:rPr>
        <w:t>Marque em qual alternativa ao verbo destacado é permitida a concordância</w:t>
      </w:r>
      <w:r w:rsidR="00610055" w:rsidRPr="00751741">
        <w:rPr>
          <w:rFonts w:ascii="Times New Roman" w:hAnsi="Times New Roman" w:cs="Times New Roman"/>
          <w:sz w:val="24"/>
          <w:szCs w:val="24"/>
        </w:rPr>
        <w:t xml:space="preserve"> verbal facultativa</w:t>
      </w:r>
      <w:r w:rsidRPr="00751741">
        <w:rPr>
          <w:rFonts w:ascii="Times New Roman" w:hAnsi="Times New Roman" w:cs="Times New Roman"/>
          <w:sz w:val="24"/>
          <w:szCs w:val="24"/>
        </w:rPr>
        <w:t>.</w:t>
      </w:r>
    </w:p>
    <w:p w:rsidR="00751741" w:rsidRPr="00751741" w:rsidRDefault="00751741" w:rsidP="0075174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10055" w:rsidRPr="00751741" w:rsidRDefault="00610055" w:rsidP="0075174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Nenhum candidato, de resto,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parece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estar em condição de beneficiar-se dos </w:t>
      </w:r>
      <w:proofErr w:type="gramStart"/>
      <w:r w:rsidRPr="00751741">
        <w:rPr>
          <w:rFonts w:ascii="Times New Roman" w:hAnsi="Times New Roman" w:cs="Times New Roman"/>
          <w:color w:val="141412"/>
          <w:sz w:val="24"/>
          <w:szCs w:val="24"/>
        </w:rPr>
        <w:t>padrinhos</w:t>
      </w:r>
      <w:proofErr w:type="gramEnd"/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que possa ter.</w:t>
      </w:r>
    </w:p>
    <w:p w:rsidR="00610055" w:rsidRPr="00751741" w:rsidRDefault="00610055" w:rsidP="0075174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providenciam-se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os antídotos de sempre.</w:t>
      </w:r>
    </w:p>
    <w:p w:rsidR="00610055" w:rsidRPr="00751741" w:rsidRDefault="00751741" w:rsidP="0075174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741">
        <w:rPr>
          <w:rFonts w:ascii="Times New Roman" w:hAnsi="Times New Roman" w:cs="Times New Roman"/>
          <w:color w:val="141412"/>
          <w:sz w:val="24"/>
          <w:szCs w:val="24"/>
        </w:rPr>
        <w:t>melosos</w:t>
      </w:r>
      <w:proofErr w:type="gramEnd"/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arpejos de piano e suavidades meditativas nas cordas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adornam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o “lado pessoal” do aspirante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</w:t>
      </w:r>
    </w:p>
    <w:p w:rsidR="00751741" w:rsidRPr="00751741" w:rsidRDefault="00751741" w:rsidP="0075174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Não </w:t>
      </w:r>
      <w:r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há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quem não reconheça</w:t>
      </w:r>
      <w:r w:rsidRPr="00751741">
        <w:rPr>
          <w:rFonts w:ascii="Times New Roman" w:hAnsi="Times New Roman" w:cs="Times New Roman"/>
          <w:color w:val="141412"/>
          <w:sz w:val="24"/>
          <w:szCs w:val="24"/>
        </w:rPr>
        <w:t>...</w:t>
      </w:r>
    </w:p>
    <w:p w:rsidR="00751741" w:rsidRPr="00751741" w:rsidRDefault="000944E2" w:rsidP="0075174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</w:rPr>
        <w:t>...</w:t>
      </w:r>
      <w:r w:rsidR="00751741"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que a maioria dos candidatos à prefeitura </w:t>
      </w:r>
      <w:r w:rsidR="00751741" w:rsidRPr="00751741">
        <w:rPr>
          <w:rFonts w:ascii="Times New Roman" w:hAnsi="Times New Roman" w:cs="Times New Roman"/>
          <w:color w:val="141412"/>
          <w:sz w:val="24"/>
          <w:szCs w:val="24"/>
          <w:u w:val="single"/>
        </w:rPr>
        <w:t>tentassem</w:t>
      </w:r>
      <w:r w:rsidR="00751741" w:rsidRPr="00751741">
        <w:rPr>
          <w:rFonts w:ascii="Times New Roman" w:hAnsi="Times New Roman" w:cs="Times New Roman"/>
          <w:color w:val="141412"/>
          <w:sz w:val="24"/>
          <w:szCs w:val="24"/>
        </w:rPr>
        <w:t xml:space="preserve"> reciclar seus modelos de campanha</w:t>
      </w:r>
      <w:r>
        <w:rPr>
          <w:rFonts w:ascii="Times New Roman" w:hAnsi="Times New Roman" w:cs="Times New Roman"/>
          <w:color w:val="141412"/>
          <w:sz w:val="24"/>
          <w:szCs w:val="24"/>
        </w:rPr>
        <w:t>...</w:t>
      </w:r>
      <w:r w:rsidR="00751741">
        <w:rPr>
          <w:rFonts w:ascii="Times New Roman" w:hAnsi="Times New Roman" w:cs="Times New Roman"/>
          <w:color w:val="141412"/>
          <w:sz w:val="24"/>
          <w:szCs w:val="24"/>
        </w:rPr>
        <w:t xml:space="preserve">  </w:t>
      </w:r>
      <w:bookmarkEnd w:id="0"/>
    </w:p>
    <w:sectPr w:rsidR="00751741" w:rsidRPr="0075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312"/>
    <w:multiLevelType w:val="hybridMultilevel"/>
    <w:tmpl w:val="C1F6756A"/>
    <w:lvl w:ilvl="0" w:tplc="F1E2F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51FC0"/>
    <w:multiLevelType w:val="hybridMultilevel"/>
    <w:tmpl w:val="39FAA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703"/>
    <w:multiLevelType w:val="hybridMultilevel"/>
    <w:tmpl w:val="861EA806"/>
    <w:lvl w:ilvl="0" w:tplc="942AB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DE9"/>
    <w:multiLevelType w:val="hybridMultilevel"/>
    <w:tmpl w:val="B554CD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7045"/>
    <w:multiLevelType w:val="hybridMultilevel"/>
    <w:tmpl w:val="37ECC0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AA6"/>
    <w:multiLevelType w:val="hybridMultilevel"/>
    <w:tmpl w:val="B8AC38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19"/>
    <w:rsid w:val="000944E2"/>
    <w:rsid w:val="00610055"/>
    <w:rsid w:val="00751741"/>
    <w:rsid w:val="008D6819"/>
    <w:rsid w:val="00C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4589-B9C8-405B-A2FA-9FCF48D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profeliasantana@gmail.com</dc:creator>
  <cp:keywords/>
  <dc:description/>
  <cp:lastModifiedBy>profeliasantana@gmail.com</cp:lastModifiedBy>
  <cp:revision>2</cp:revision>
  <dcterms:created xsi:type="dcterms:W3CDTF">2016-09-05T15:48:00Z</dcterms:created>
  <dcterms:modified xsi:type="dcterms:W3CDTF">2016-09-05T15:48:00Z</dcterms:modified>
</cp:coreProperties>
</file>